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13" w:rsidRDefault="00D06513" w:rsidP="00D06513">
      <w:pPr>
        <w:pStyle w:val="NormalWeb"/>
        <w:jc w:val="both"/>
        <w:rPr>
          <w:lang w:val="en"/>
        </w:rPr>
      </w:pPr>
      <w:bookmarkStart w:id="0" w:name="_GoBack"/>
      <w:bookmarkEnd w:id="0"/>
      <w:r>
        <w:rPr>
          <w:rFonts w:ascii="Arial" w:hAnsi="Arial" w:cs="Arial"/>
          <w:sz w:val="18"/>
          <w:szCs w:val="18"/>
          <w:lang w:val="en"/>
        </w:rPr>
        <w:t>DWS Group GmbH &amp; Co. KGaA (DWS) is one of the world's leading asset managers with EUR 700bn of assets under management (as of 31 Dec 2017). Building on more than 60 years of experience and a reputation for excellence in Germany and across Europe, DWS has come to be recognized by clients globally as a trusted source for integrated investment solutions, stability and innovation across a full spectrum of investment disciplines.</w:t>
      </w:r>
    </w:p>
    <w:p w:rsidR="00D06513" w:rsidRDefault="00D06513" w:rsidP="00D06513">
      <w:pPr>
        <w:pStyle w:val="NormalWeb"/>
        <w:jc w:val="both"/>
        <w:rPr>
          <w:lang w:val="en"/>
        </w:rPr>
      </w:pPr>
      <w:r>
        <w:rPr>
          <w:rFonts w:ascii="Arial" w:hAnsi="Arial" w:cs="Arial"/>
          <w:sz w:val="18"/>
          <w:szCs w:val="18"/>
          <w:lang w:val="en"/>
        </w:rPr>
        <w:t>We offer individuals and institutions access to our strong investment capabilities across all major asset classes and solutions aligned to growth trends. Our diverse expertise in Active, Passive and Alternatives asset management – as well as our deep environmental, social and governance focus – complement each other when creating targeted solutions for our clients. Our expertise and on-the-ground-knowledge of our economists, research analysts and investment professionals are brought together in one consistent global CIO View, which guides our strategic investment approach.</w:t>
      </w:r>
    </w:p>
    <w:p w:rsidR="00D06513" w:rsidRDefault="00D06513" w:rsidP="00D06513">
      <w:pPr>
        <w:pStyle w:val="NormalWeb"/>
        <w:jc w:val="both"/>
        <w:rPr>
          <w:lang w:val="en"/>
        </w:rPr>
      </w:pPr>
      <w:r>
        <w:rPr>
          <w:rFonts w:ascii="Arial" w:hAnsi="Arial" w:cs="Arial"/>
          <w:sz w:val="18"/>
          <w:szCs w:val="18"/>
          <w:lang w:val="en"/>
        </w:rPr>
        <w:t>DWS wants to innovate and shape the future of investing: with staff from 35 nationalities, speaking more than 75 languages rooted in 22 countries, we are local while being one global team.</w:t>
      </w:r>
    </w:p>
    <w:p w:rsidR="00D06513" w:rsidRPr="00D06513" w:rsidRDefault="00D06513" w:rsidP="00D06513">
      <w:pPr>
        <w:spacing w:before="100" w:beforeAutospacing="1" w:after="100" w:afterAutospacing="1" w:line="240" w:lineRule="auto"/>
        <w:rPr>
          <w:rFonts w:ascii="Arial" w:eastAsia="Times New Roman" w:hAnsi="Arial" w:cs="Arial"/>
          <w:color w:val="222222"/>
          <w:sz w:val="18"/>
          <w:szCs w:val="18"/>
          <w:lang w:val="en"/>
        </w:rPr>
      </w:pPr>
      <w:r w:rsidRPr="00D06513">
        <w:rPr>
          <w:rFonts w:ascii="Arial" w:eastAsia="Times New Roman" w:hAnsi="Arial" w:cs="Arial"/>
          <w:b/>
          <w:bCs/>
          <w:color w:val="222222"/>
          <w:sz w:val="18"/>
          <w:szCs w:val="18"/>
          <w:lang w:val="en"/>
        </w:rPr>
        <w:t xml:space="preserve">Job Title: </w:t>
      </w:r>
      <w:r w:rsidRPr="00D06513">
        <w:rPr>
          <w:rFonts w:ascii="Arial" w:eastAsia="Times New Roman" w:hAnsi="Arial" w:cs="Arial"/>
          <w:color w:val="222222"/>
          <w:sz w:val="18"/>
          <w:szCs w:val="18"/>
          <w:lang w:val="en"/>
        </w:rPr>
        <w:t>Municipal Bond Credit Research Analyst</w:t>
      </w:r>
      <w:r w:rsidRPr="00D06513">
        <w:rPr>
          <w:rFonts w:ascii="Arial" w:eastAsia="Times New Roman" w:hAnsi="Arial" w:cs="Arial"/>
          <w:color w:val="222222"/>
          <w:sz w:val="18"/>
          <w:szCs w:val="18"/>
          <w:lang w:val="en"/>
        </w:rPr>
        <w:br/>
      </w:r>
      <w:r w:rsidRPr="00D06513">
        <w:rPr>
          <w:rFonts w:ascii="Arial" w:eastAsia="Times New Roman" w:hAnsi="Arial" w:cs="Arial"/>
          <w:b/>
          <w:bCs/>
          <w:color w:val="222222"/>
          <w:sz w:val="18"/>
          <w:szCs w:val="18"/>
          <w:lang w:val="en"/>
        </w:rPr>
        <w:t xml:space="preserve">Corporate Title: </w:t>
      </w:r>
      <w:r w:rsidRPr="00D06513">
        <w:rPr>
          <w:rFonts w:ascii="Arial" w:eastAsia="Times New Roman" w:hAnsi="Arial" w:cs="Arial"/>
          <w:color w:val="222222"/>
          <w:sz w:val="18"/>
          <w:szCs w:val="18"/>
          <w:lang w:val="en"/>
        </w:rPr>
        <w:t>Assistant Vice President</w:t>
      </w:r>
      <w:r w:rsidRPr="00D06513">
        <w:rPr>
          <w:rFonts w:ascii="Arial" w:eastAsia="Times New Roman" w:hAnsi="Arial" w:cs="Arial"/>
          <w:color w:val="222222"/>
          <w:sz w:val="18"/>
          <w:szCs w:val="18"/>
          <w:lang w:val="en"/>
        </w:rPr>
        <w:br/>
      </w:r>
      <w:r w:rsidRPr="00D06513">
        <w:rPr>
          <w:rFonts w:ascii="Arial" w:eastAsia="Times New Roman" w:hAnsi="Arial" w:cs="Arial"/>
          <w:b/>
          <w:bCs/>
          <w:color w:val="222222"/>
          <w:sz w:val="18"/>
          <w:szCs w:val="18"/>
          <w:lang w:val="en"/>
        </w:rPr>
        <w:t xml:space="preserve">Location: </w:t>
      </w:r>
      <w:r w:rsidRPr="00D06513">
        <w:rPr>
          <w:rFonts w:ascii="Arial" w:eastAsia="Times New Roman" w:hAnsi="Arial" w:cs="Arial"/>
          <w:color w:val="222222"/>
          <w:sz w:val="18"/>
          <w:szCs w:val="18"/>
          <w:lang w:val="en"/>
        </w:rPr>
        <w:t>Boston, MA</w:t>
      </w:r>
    </w:p>
    <w:p w:rsidR="00D06513" w:rsidRPr="00D06513" w:rsidRDefault="00D06513" w:rsidP="00D06513">
      <w:pPr>
        <w:spacing w:before="100" w:beforeAutospacing="1" w:after="100" w:afterAutospacing="1" w:line="240" w:lineRule="auto"/>
        <w:rPr>
          <w:rFonts w:ascii="Arial" w:eastAsia="Times New Roman" w:hAnsi="Arial" w:cs="Arial"/>
          <w:color w:val="222222"/>
          <w:sz w:val="18"/>
          <w:szCs w:val="18"/>
          <w:lang w:val="en"/>
        </w:rPr>
      </w:pPr>
      <w:r w:rsidRPr="00D06513">
        <w:rPr>
          <w:rFonts w:ascii="Arial" w:eastAsia="Times New Roman" w:hAnsi="Arial" w:cs="Arial"/>
          <w:b/>
          <w:bCs/>
          <w:color w:val="222222"/>
          <w:sz w:val="18"/>
          <w:szCs w:val="18"/>
          <w:lang w:val="en"/>
        </w:rPr>
        <w:t>About Deutsche Bank</w:t>
      </w:r>
    </w:p>
    <w:p w:rsidR="00D06513" w:rsidRPr="00D06513" w:rsidRDefault="00D06513" w:rsidP="00D06513">
      <w:pPr>
        <w:spacing w:before="100" w:beforeAutospacing="1" w:after="100" w:afterAutospacing="1" w:line="240" w:lineRule="auto"/>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We are Germany’s leading bank with strong positions in Europe and significant presence in the Americas and Asia Pacific.  We’re driving growth through our strong client franchise, investing heavily in digital technologies, prioritizing long-term success over short-term gains, and serving society with ambition and integrity. We serve our clients’ real economic needs in commercial and investment banking, retail banking and transaction banking, and provide ground-breaking products and services in asset and wealth management. That means a career packed with opportunities to grow and the chance to shape the future of our clients.</w:t>
      </w:r>
    </w:p>
    <w:p w:rsidR="00D06513" w:rsidRPr="00D06513" w:rsidRDefault="00D06513" w:rsidP="00D06513">
      <w:pPr>
        <w:spacing w:before="100" w:beforeAutospacing="1" w:after="100" w:afterAutospacing="1" w:line="240" w:lineRule="auto"/>
        <w:rPr>
          <w:rFonts w:ascii="Arial" w:eastAsia="Times New Roman" w:hAnsi="Arial" w:cs="Arial"/>
          <w:color w:val="222222"/>
          <w:sz w:val="18"/>
          <w:szCs w:val="18"/>
          <w:lang w:val="en"/>
        </w:rPr>
      </w:pPr>
      <w:r w:rsidRPr="00D06513">
        <w:rPr>
          <w:rFonts w:ascii="Arial" w:eastAsia="Times New Roman" w:hAnsi="Arial" w:cs="Arial"/>
          <w:b/>
          <w:bCs/>
          <w:color w:val="222222"/>
          <w:sz w:val="18"/>
          <w:szCs w:val="18"/>
          <w:lang w:val="en"/>
        </w:rPr>
        <w:t>Responsibilities include:</w:t>
      </w:r>
    </w:p>
    <w:p w:rsidR="00D06513" w:rsidRPr="00D06513" w:rsidRDefault="00D06513" w:rsidP="00D06513">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You will be responsible for analyzing new municipal bond issues in assigned general obligation and revenue bond sectors and making investment recommendations to portfolio managers and traders</w:t>
      </w:r>
    </w:p>
    <w:p w:rsidR="00D06513" w:rsidRPr="00D06513" w:rsidRDefault="00D06513" w:rsidP="00D06513">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You will monitor a portfolio of existing credits in assigned sectors and make investment recommendations based on the surveillance results. The portfolio will generally be of investment grade quality, but may also include some high yield credits</w:t>
      </w:r>
    </w:p>
    <w:p w:rsidR="00D06513" w:rsidRPr="00D06513" w:rsidRDefault="00D06513" w:rsidP="00D06513">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You will be responsible for monitoring sector trends and developments and communicating relevant investment themes to other members of the Municipal Bond Department</w:t>
      </w:r>
    </w:p>
    <w:p w:rsidR="00D06513" w:rsidRPr="00D06513" w:rsidRDefault="00D06513" w:rsidP="00D06513">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You will interface with all members of the Municipal Bond Department, including research, trading and portfolio management, as well as the DWS municipal investment specialist, the DWS tax-exempt money market group and members of the DWS retail and institutional coverage groups</w:t>
      </w:r>
    </w:p>
    <w:p w:rsidR="00D06513" w:rsidRPr="00D06513" w:rsidRDefault="00D06513" w:rsidP="00D06513">
      <w:pPr>
        <w:spacing w:before="100" w:beforeAutospacing="1" w:after="100" w:afterAutospacing="1" w:line="240" w:lineRule="auto"/>
        <w:rPr>
          <w:rFonts w:ascii="Arial" w:eastAsia="Times New Roman" w:hAnsi="Arial" w:cs="Arial"/>
          <w:color w:val="222222"/>
          <w:sz w:val="18"/>
          <w:szCs w:val="18"/>
          <w:lang w:val="en"/>
        </w:rPr>
      </w:pPr>
      <w:r w:rsidRPr="00D06513">
        <w:rPr>
          <w:rFonts w:ascii="Arial" w:eastAsia="Times New Roman" w:hAnsi="Arial" w:cs="Arial"/>
          <w:b/>
          <w:bCs/>
          <w:color w:val="222222"/>
          <w:sz w:val="18"/>
          <w:szCs w:val="18"/>
          <w:lang w:val="en"/>
        </w:rPr>
        <w:lastRenderedPageBreak/>
        <w:t>Skills Required:</w:t>
      </w:r>
    </w:p>
    <w:p w:rsidR="00D06513" w:rsidRPr="00D06513" w:rsidRDefault="00D06513" w:rsidP="00D06513">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You should possess excellent analytical skills and decision making ability</w:t>
      </w:r>
    </w:p>
    <w:p w:rsidR="00D06513" w:rsidRPr="00D06513" w:rsidRDefault="00D06513" w:rsidP="00D06513">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Strong communication skills, verbal and written, are required</w:t>
      </w:r>
    </w:p>
    <w:p w:rsidR="00D06513" w:rsidRPr="00D06513" w:rsidRDefault="00D06513" w:rsidP="00D06513">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You should be able to demonstrate complete working knowledge of municipal accounting concepts and governance issues</w:t>
      </w:r>
    </w:p>
    <w:p w:rsidR="00D06513" w:rsidRPr="00D06513" w:rsidRDefault="00D06513" w:rsidP="00D06513">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D06513">
        <w:rPr>
          <w:rFonts w:ascii="Arial" w:eastAsia="Times New Roman" w:hAnsi="Arial" w:cs="Arial"/>
          <w:color w:val="222222"/>
          <w:sz w:val="18"/>
          <w:szCs w:val="18"/>
          <w:lang w:val="en"/>
        </w:rPr>
        <w:t>Have previous buy side experience</w:t>
      </w:r>
    </w:p>
    <w:p w:rsidR="000163E0" w:rsidRPr="000163E0" w:rsidRDefault="00D06513" w:rsidP="00E25B86">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0163E0">
        <w:rPr>
          <w:rFonts w:ascii="Arial" w:eastAsia="Times New Roman" w:hAnsi="Arial" w:cs="Arial"/>
          <w:color w:val="222222"/>
          <w:sz w:val="18"/>
          <w:szCs w:val="18"/>
          <w:lang w:val="en"/>
        </w:rPr>
        <w:t>An MBA and/or CFA are preferred</w:t>
      </w:r>
    </w:p>
    <w:p w:rsidR="000163E0" w:rsidRPr="000163E0" w:rsidRDefault="000163E0" w:rsidP="000163E0">
      <w:pPr>
        <w:spacing w:before="100" w:beforeAutospacing="1" w:after="100" w:afterAutospacing="1" w:line="240" w:lineRule="auto"/>
        <w:rPr>
          <w:rFonts w:ascii="Arial" w:eastAsia="Times New Roman" w:hAnsi="Arial" w:cs="Arial"/>
          <w:b/>
          <w:bCs/>
          <w:color w:val="222222"/>
          <w:sz w:val="18"/>
          <w:szCs w:val="18"/>
          <w:lang w:val="en"/>
        </w:rPr>
      </w:pPr>
      <w:r w:rsidRPr="000163E0">
        <w:rPr>
          <w:rFonts w:ascii="Arial" w:eastAsia="Times New Roman" w:hAnsi="Arial" w:cs="Arial"/>
          <w:b/>
          <w:bCs/>
          <w:color w:val="222222"/>
          <w:sz w:val="18"/>
          <w:szCs w:val="18"/>
          <w:lang w:val="en"/>
        </w:rPr>
        <w:t>Applications:</w:t>
      </w:r>
    </w:p>
    <w:p w:rsidR="000163E0" w:rsidRDefault="000163E0" w:rsidP="000163E0">
      <w:pPr>
        <w:spacing w:before="100" w:beforeAutospacing="1" w:after="100" w:afterAutospacing="1" w:line="240" w:lineRule="auto"/>
        <w:rPr>
          <w:rFonts w:ascii="Arial" w:eastAsia="Times New Roman" w:hAnsi="Arial" w:cs="Arial"/>
          <w:color w:val="222222"/>
          <w:sz w:val="18"/>
          <w:szCs w:val="18"/>
        </w:rPr>
      </w:pPr>
      <w:r w:rsidRPr="000163E0">
        <w:rPr>
          <w:rFonts w:ascii="Arial" w:eastAsia="Times New Roman" w:hAnsi="Arial" w:cs="Arial"/>
          <w:color w:val="222222"/>
          <w:sz w:val="18"/>
          <w:szCs w:val="18"/>
        </w:rPr>
        <w:t xml:space="preserve">Qualified candidates should submit resumes to </w:t>
      </w:r>
      <w:hyperlink r:id="rId5" w:history="1">
        <w:r w:rsidRPr="006C69D5">
          <w:rPr>
            <w:rStyle w:val="Hyperlink"/>
            <w:rFonts w:ascii="Arial" w:eastAsia="Times New Roman" w:hAnsi="Arial" w:cs="Arial"/>
            <w:sz w:val="18"/>
            <w:szCs w:val="18"/>
          </w:rPr>
          <w:t>richard.alagoa@dws.com</w:t>
        </w:r>
      </w:hyperlink>
    </w:p>
    <w:p w:rsidR="001030C9" w:rsidRDefault="001030C9" w:rsidP="001030C9">
      <w:pPr>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 xml:space="preserve">For candidates applying for positions in the US: </w:t>
      </w:r>
      <w:r w:rsidRPr="001030C9">
        <w:rPr>
          <w:rFonts w:ascii="Arial" w:eastAsia="Times New Roman" w:hAnsi="Arial" w:cs="Arial"/>
          <w:color w:val="222222"/>
          <w:sz w:val="18"/>
          <w:szCs w:val="18"/>
        </w:rPr>
        <w:t>Deutsche Bank</w:t>
      </w:r>
      <w:r>
        <w:rPr>
          <w:rFonts w:ascii="Arial" w:eastAsia="Times New Roman" w:hAnsi="Arial" w:cs="Arial"/>
          <w:color w:val="222222"/>
          <w:sz w:val="18"/>
          <w:szCs w:val="18"/>
        </w:rPr>
        <w:t xml:space="preserve"> is an Equal Opportunity Employer – Veterans/Disabled and other protected categories.</w:t>
      </w:r>
      <w:r>
        <w:rPr>
          <w:rFonts w:ascii="Arial" w:eastAsia="Times New Roman" w:hAnsi="Arial" w:cs="Arial"/>
          <w:color w:val="222222"/>
          <w:sz w:val="18"/>
          <w:szCs w:val="18"/>
        </w:rPr>
        <w:t xml:space="preserve">  </w:t>
      </w:r>
      <w:r w:rsidRPr="00D06513">
        <w:rPr>
          <w:rFonts w:ascii="Arial" w:eastAsia="Times New Roman" w:hAnsi="Arial" w:cs="Arial"/>
          <w:color w:val="222222"/>
          <w:sz w:val="18"/>
          <w:szCs w:val="18"/>
          <w:lang w:val="en"/>
        </w:rPr>
        <w:t>Click these links to view the “</w:t>
      </w:r>
      <w:hyperlink r:id="rId6" w:tgtFrame="_blank" w:history="1">
        <w:r w:rsidRPr="00D06513">
          <w:rPr>
            <w:rFonts w:ascii="Arial" w:eastAsia="Times New Roman" w:hAnsi="Arial" w:cs="Arial"/>
            <w:color w:val="0000FF"/>
            <w:sz w:val="18"/>
            <w:szCs w:val="18"/>
            <w:u w:val="single"/>
            <w:lang w:val="en"/>
          </w:rPr>
          <w:t>EEO is the Law</w:t>
        </w:r>
      </w:hyperlink>
      <w:r w:rsidRPr="00D06513">
        <w:rPr>
          <w:rFonts w:ascii="Arial" w:eastAsia="Times New Roman" w:hAnsi="Arial" w:cs="Arial"/>
          <w:color w:val="222222"/>
          <w:sz w:val="18"/>
          <w:szCs w:val="18"/>
          <w:lang w:val="en"/>
        </w:rPr>
        <w:t xml:space="preserve">” poster and </w:t>
      </w:r>
      <w:hyperlink r:id="rId7" w:tgtFrame="_blank" w:history="1">
        <w:r w:rsidRPr="00D06513">
          <w:rPr>
            <w:rFonts w:ascii="Arial" w:eastAsia="Times New Roman" w:hAnsi="Arial" w:cs="Arial"/>
            <w:color w:val="0000FF"/>
            <w:sz w:val="18"/>
            <w:szCs w:val="18"/>
            <w:u w:val="single"/>
            <w:lang w:val="en"/>
          </w:rPr>
          <w:t>pay transparency statement.</w:t>
        </w:r>
      </w:hyperlink>
    </w:p>
    <w:p w:rsidR="005C3A79" w:rsidRPr="00D06513" w:rsidRDefault="005C3A79">
      <w:pPr>
        <w:rPr>
          <w:lang w:val="en"/>
        </w:rPr>
      </w:pPr>
    </w:p>
    <w:sectPr w:rsidR="005C3A79" w:rsidRPr="00D06513" w:rsidSect="001030C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D7E"/>
    <w:multiLevelType w:val="multilevel"/>
    <w:tmpl w:val="A258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5220B"/>
    <w:multiLevelType w:val="multilevel"/>
    <w:tmpl w:val="830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13"/>
    <w:rsid w:val="000163E0"/>
    <w:rsid w:val="001030C9"/>
    <w:rsid w:val="00590BAD"/>
    <w:rsid w:val="005C3A79"/>
    <w:rsid w:val="00D06513"/>
    <w:rsid w:val="00ED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91842-E685-483B-B694-B8E315A6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5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513"/>
    <w:rPr>
      <w:b/>
      <w:bCs/>
    </w:rPr>
  </w:style>
  <w:style w:type="character" w:styleId="Hyperlink">
    <w:name w:val="Hyperlink"/>
    <w:basedOn w:val="DefaultParagraphFont"/>
    <w:uiPriority w:val="99"/>
    <w:unhideWhenUsed/>
    <w:rsid w:val="00D06513"/>
    <w:rPr>
      <w:color w:val="0000FF"/>
      <w:u w:val="single"/>
    </w:rPr>
  </w:style>
  <w:style w:type="paragraph" w:styleId="ListParagraph">
    <w:name w:val="List Paragraph"/>
    <w:basedOn w:val="Normal"/>
    <w:uiPriority w:val="34"/>
    <w:qFormat/>
    <w:rsid w:val="00D06513"/>
    <w:pPr>
      <w:ind w:left="720"/>
      <w:contextualSpacing/>
    </w:pPr>
  </w:style>
  <w:style w:type="paragraph" w:styleId="BalloonText">
    <w:name w:val="Balloon Text"/>
    <w:basedOn w:val="Normal"/>
    <w:link w:val="BalloonTextChar"/>
    <w:uiPriority w:val="99"/>
    <w:semiHidden/>
    <w:unhideWhenUsed/>
    <w:rsid w:val="0001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7573">
      <w:bodyDiv w:val="1"/>
      <w:marLeft w:val="0"/>
      <w:marRight w:val="0"/>
      <w:marTop w:val="0"/>
      <w:marBottom w:val="0"/>
      <w:divBdr>
        <w:top w:val="none" w:sz="0" w:space="0" w:color="auto"/>
        <w:left w:val="none" w:sz="0" w:space="0" w:color="auto"/>
        <w:bottom w:val="none" w:sz="0" w:space="0" w:color="auto"/>
        <w:right w:val="none" w:sz="0" w:space="0" w:color="auto"/>
      </w:divBdr>
    </w:div>
    <w:div w:id="1172255993">
      <w:bodyDiv w:val="1"/>
      <w:marLeft w:val="0"/>
      <w:marRight w:val="0"/>
      <w:marTop w:val="0"/>
      <w:marBottom w:val="0"/>
      <w:divBdr>
        <w:top w:val="none" w:sz="0" w:space="0" w:color="auto"/>
        <w:left w:val="none" w:sz="0" w:space="0" w:color="auto"/>
        <w:bottom w:val="none" w:sz="0" w:space="0" w:color="auto"/>
        <w:right w:val="none" w:sz="0" w:space="0" w:color="auto"/>
      </w:divBdr>
    </w:div>
    <w:div w:id="17757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ofccp/PayTransparen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ofccp/regs/compliance/posters/pdf/eeopost.pdf" TargetMode="External"/><Relationship Id="rId5" Type="http://schemas.openxmlformats.org/officeDocument/2006/relationships/hyperlink" Target="mailto:richard.alagoa@dw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AA7E0462</Template>
  <TotalTime>0</TotalTime>
  <Pages>1</Pages>
  <Words>513</Words>
  <Characters>3016</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Royall</dc:creator>
  <cp:keywords>External Communication</cp:keywords>
  <dc:description/>
  <cp:lastModifiedBy>Carol Flynn</cp:lastModifiedBy>
  <cp:revision>4</cp:revision>
  <cp:lastPrinted>2018-11-20T14:28:00Z</cp:lastPrinted>
  <dcterms:created xsi:type="dcterms:W3CDTF">2018-11-20T14:26:00Z</dcterms:created>
  <dcterms:modified xsi:type="dcterms:W3CDTF">2018-11-20T14:44:00Z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c4e0391d-9626-4733-a65d-37c18fcd62d4</vt:lpwstr>
  </property>
  <property fmtid="{D5CDD505-2E9C-101B-9397-08002B2CF9AE}" pid="3" name="db.comClassification">
    <vt:lpwstr>External Communication</vt:lpwstr>
  </property>
</Properties>
</file>